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E0" w:rsidRPr="0043069F" w:rsidRDefault="00C205E0" w:rsidP="00C205E0">
      <w:pPr>
        <w:jc w:val="center"/>
        <w:rPr>
          <w:b/>
          <w:sz w:val="28"/>
          <w:szCs w:val="28"/>
        </w:rPr>
      </w:pPr>
      <w:r w:rsidRPr="0043069F">
        <w:rPr>
          <w:b/>
          <w:sz w:val="28"/>
          <w:szCs w:val="28"/>
        </w:rPr>
        <w:t>VÝZVA NA PREKLADANIE PONÚK</w:t>
      </w:r>
    </w:p>
    <w:p w:rsidR="00C205E0" w:rsidRPr="0043069F" w:rsidRDefault="00C205E0" w:rsidP="00C205E0">
      <w:pPr>
        <w:jc w:val="center"/>
        <w:rPr>
          <w:b/>
        </w:rPr>
      </w:pPr>
      <w:r w:rsidRPr="0043069F">
        <w:rPr>
          <w:b/>
        </w:rPr>
        <w:t xml:space="preserve">Zákazka podľa § 117 zákona o verejnom obstarávaní č. 343/2015 Z.z. o verejnom obstarávaní a o zmene a doplnení niektorých zákonov. </w:t>
      </w:r>
    </w:p>
    <w:p w:rsidR="00C205E0" w:rsidRDefault="00C205E0" w:rsidP="00C205E0">
      <w:pPr>
        <w:jc w:val="center"/>
        <w:rPr>
          <w:b/>
        </w:rPr>
      </w:pPr>
      <w:r w:rsidRPr="0043069F">
        <w:rPr>
          <w:b/>
        </w:rPr>
        <w:t>„Vybudovanie multifunkčného ihriska v obci Dolné Mladonice“</w:t>
      </w:r>
    </w:p>
    <w:p w:rsidR="00C205E0" w:rsidRPr="0043069F" w:rsidRDefault="00C205E0" w:rsidP="00C205E0">
      <w:pPr>
        <w:jc w:val="center"/>
        <w:rPr>
          <w:b/>
          <w:sz w:val="14"/>
          <w:szCs w:val="14"/>
        </w:rPr>
      </w:pP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Identifikácia verejného obstarávateľa:</w:t>
      </w:r>
    </w:p>
    <w:p w:rsidR="00C205E0" w:rsidRPr="0043069F" w:rsidRDefault="00C205E0" w:rsidP="00C205E0">
      <w:pPr>
        <w:ind w:left="360"/>
        <w:jc w:val="both"/>
        <w:rPr>
          <w:b/>
        </w:rPr>
      </w:pPr>
      <w:r w:rsidRPr="0043069F">
        <w:t xml:space="preserve">Názov: </w:t>
      </w:r>
      <w:r>
        <w:tab/>
      </w:r>
      <w:r>
        <w:tab/>
      </w:r>
      <w:r w:rsidRPr="0043069F">
        <w:rPr>
          <w:b/>
        </w:rPr>
        <w:t>Obec Dolné Mladonice</w:t>
      </w:r>
    </w:p>
    <w:p w:rsidR="00C205E0" w:rsidRPr="0043069F" w:rsidRDefault="00C205E0" w:rsidP="00C205E0">
      <w:pPr>
        <w:ind w:left="360"/>
        <w:jc w:val="both"/>
        <w:rPr>
          <w:b/>
        </w:rPr>
      </w:pPr>
      <w:r w:rsidRPr="0043069F">
        <w:t xml:space="preserve">Sídlo: </w:t>
      </w:r>
      <w:r>
        <w:tab/>
      </w:r>
      <w:r>
        <w:tab/>
      </w:r>
      <w:r w:rsidRPr="0043069F">
        <w:rPr>
          <w:b/>
        </w:rPr>
        <w:t>Dolné Mladonice 3, 962 41 Bzovík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IČO: </w:t>
      </w:r>
      <w:r>
        <w:tab/>
      </w:r>
      <w:r>
        <w:tab/>
      </w:r>
      <w:r w:rsidRPr="0043069F">
        <w:t>00 648 141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DIČ: </w:t>
      </w:r>
      <w:r>
        <w:tab/>
      </w:r>
      <w:r>
        <w:tab/>
      </w:r>
      <w:r w:rsidRPr="0043069F">
        <w:t>2021120321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Telefón: </w:t>
      </w:r>
      <w:r>
        <w:tab/>
      </w:r>
      <w:r>
        <w:tab/>
      </w:r>
      <w:r w:rsidRPr="0043069F">
        <w:t>+421 907 319 139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e-mail: </w:t>
      </w:r>
      <w:r>
        <w:tab/>
      </w:r>
      <w:r>
        <w:tab/>
      </w:r>
      <w:hyperlink r:id="rId7" w:history="1">
        <w:r w:rsidRPr="0043069F">
          <w:rPr>
            <w:rStyle w:val="Hypertextovprepojenie"/>
          </w:rPr>
          <w:t>ocudm@stonline.sk</w:t>
        </w:r>
      </w:hyperlink>
    </w:p>
    <w:p w:rsidR="00C205E0" w:rsidRPr="0043069F" w:rsidRDefault="00C205E0" w:rsidP="00C205E0">
      <w:pPr>
        <w:ind w:left="360"/>
        <w:jc w:val="both"/>
      </w:pPr>
      <w:r w:rsidRPr="0043069F">
        <w:t xml:space="preserve">Kontaktná osoba: </w:t>
      </w:r>
      <w:r>
        <w:tab/>
      </w:r>
      <w:r w:rsidRPr="0043069F">
        <w:t>Adam Alakša, starosta obce</w:t>
      </w:r>
    </w:p>
    <w:p w:rsidR="00C205E0" w:rsidRPr="0043069F" w:rsidRDefault="00C205E0" w:rsidP="00C205E0">
      <w:pPr>
        <w:ind w:left="360"/>
        <w:jc w:val="both"/>
      </w:pP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Typ zmluvy: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Zmluva o dielo uzatvorená podľa § 536 a násl. zákona č. 513/1991 Zb. Obchodný zákonník v platnom znení. </w:t>
      </w:r>
    </w:p>
    <w:p w:rsidR="00C205E0" w:rsidRPr="0043069F" w:rsidRDefault="00C205E0" w:rsidP="00C205E0">
      <w:pPr>
        <w:ind w:left="360"/>
        <w:jc w:val="both"/>
      </w:pPr>
      <w:r w:rsidRPr="0043069F">
        <w:t>Verejný obstarávateľ neuzavrie a nesmie uzavrieť zmluvu s uchádzačom alebo uchádzačmi, ktorí majú povinnosť zapisovať sa do registra partnerov verejného sektora v zmysle zákona č. 315/2016 Z.z. a nie sú zapísaní v registri partnerov verejného sektora v zmysle zákona č. 315/2016 Z.z., alebo ktorých subdodávatelia alebo subdodávatelia podľa osobitného predpisu v zmysle zákona č. 315/2016 Z.z. ktorí majú povinnosť zapisovať sa do registra partnerov verejného sektora v zmysle zákona č. 315/2016 Z.z. a nie sú zapísaní v registri verejného sektora v zmysle zákona č. 315/2016 Z.z...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Miesto dodania predmetu zákazky:</w:t>
      </w:r>
    </w:p>
    <w:p w:rsidR="00C205E0" w:rsidRPr="0043069F" w:rsidRDefault="00C205E0" w:rsidP="00C205E0">
      <w:pPr>
        <w:ind w:left="360"/>
        <w:jc w:val="both"/>
      </w:pPr>
      <w:r>
        <w:t xml:space="preserve">KN C 750/1, kú: Dolné Mladonice, obec: </w:t>
      </w:r>
      <w:r w:rsidRPr="0043069F">
        <w:t>Dolné Mladonice.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Opis predmetu zákazky a jeho rozsah:</w:t>
      </w:r>
    </w:p>
    <w:p w:rsidR="00C205E0" w:rsidRDefault="00C205E0" w:rsidP="00C205E0">
      <w:pPr>
        <w:ind w:left="360"/>
        <w:jc w:val="both"/>
      </w:pPr>
      <w:r w:rsidRPr="0043069F">
        <w:t xml:space="preserve">Verejný obstarávateľ požaduje stavebné práce </w:t>
      </w:r>
      <w:r>
        <w:t>pre projekt s názvom</w:t>
      </w:r>
      <w:r w:rsidRPr="0043069F">
        <w:t xml:space="preserve">: </w:t>
      </w:r>
    </w:p>
    <w:p w:rsidR="00C205E0" w:rsidRPr="0043069F" w:rsidRDefault="00C205E0" w:rsidP="00C205E0">
      <w:pPr>
        <w:ind w:left="360"/>
        <w:jc w:val="both"/>
      </w:pPr>
      <w:r w:rsidRPr="0043069F">
        <w:rPr>
          <w:b/>
        </w:rPr>
        <w:t xml:space="preserve">„Vybudovanie multifunkčného ihriska v obci Dolné Mladonice“ </w:t>
      </w:r>
      <w:r>
        <w:t xml:space="preserve">v zmysle príloh tejto výzvy na predkladanie ponúk a inštrukcií </w:t>
      </w:r>
      <w:r w:rsidRPr="0043069F">
        <w:t>verejného obstarávateľa.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Obhliadka predmetu zákazky a jeho rozsah: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Verejný obstarávateľ </w:t>
      </w:r>
      <w:r>
        <w:t xml:space="preserve">uchádzačom </w:t>
      </w:r>
      <w:r w:rsidRPr="0043069F">
        <w:t xml:space="preserve">odporúča </w:t>
      </w:r>
      <w:r>
        <w:t>miestnu obhliadku pričom rovnako odporúča kontaktovať starostu obce v dostatočnom predstihu pred plánovanou miestnou obhliadkou.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Spoločný slovník obstarávania:</w:t>
      </w:r>
      <w:r w:rsidRPr="0043069F">
        <w:rPr>
          <w:rFonts w:ascii="Times New Roman" w:hAnsi="Times New Roman" w:cs="Times New Roman"/>
        </w:rPr>
        <w:tab/>
      </w:r>
      <w:r w:rsidRPr="0043069F">
        <w:rPr>
          <w:rFonts w:ascii="Times New Roman" w:hAnsi="Times New Roman" w:cs="Times New Roman"/>
        </w:rPr>
        <w:tab/>
        <w:t xml:space="preserve">45000000-7 Stavebné práce </w:t>
      </w:r>
    </w:p>
    <w:p w:rsidR="00C205E0" w:rsidRPr="0043069F" w:rsidRDefault="00C205E0" w:rsidP="00C205E0">
      <w:pPr>
        <w:ind w:left="360"/>
        <w:jc w:val="both"/>
        <w:rPr>
          <w:b/>
          <w:sz w:val="6"/>
          <w:szCs w:val="6"/>
        </w:rPr>
      </w:pP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Možnosť rozdelenia cenovej ponuky:</w:t>
      </w:r>
    </w:p>
    <w:p w:rsidR="00C205E0" w:rsidRPr="0043069F" w:rsidRDefault="00C205E0" w:rsidP="00C205E0">
      <w:pPr>
        <w:ind w:left="360"/>
        <w:jc w:val="both"/>
      </w:pPr>
      <w:r w:rsidRPr="0043069F">
        <w:t>Cenovú ponuku nemožno rozdeliť. Uchádzač musí predložiť ponuku na celý predmet zákazky.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Variantné riešenie:</w:t>
      </w:r>
    </w:p>
    <w:p w:rsidR="00C205E0" w:rsidRPr="0043069F" w:rsidRDefault="00C205E0" w:rsidP="00C205E0">
      <w:pPr>
        <w:ind w:left="360"/>
        <w:jc w:val="both"/>
      </w:pPr>
      <w:r>
        <w:t>N</w:t>
      </w:r>
      <w:r w:rsidRPr="0043069F">
        <w:t>epripúšťa</w:t>
      </w:r>
      <w:r>
        <w:t xml:space="preserve"> sa</w:t>
      </w:r>
      <w:r w:rsidRPr="0043069F">
        <w:t xml:space="preserve">. 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9F">
        <w:rPr>
          <w:rFonts w:ascii="Times New Roman" w:hAnsi="Times New Roman" w:cs="Times New Roman"/>
          <w:b/>
        </w:rPr>
        <w:t>Predpokladaná hodnota zákazky:</w:t>
      </w:r>
      <w:r w:rsidRPr="0043069F">
        <w:rPr>
          <w:rFonts w:ascii="Times New Roman" w:hAnsi="Times New Roman" w:cs="Times New Roman"/>
          <w:b/>
        </w:rPr>
        <w:tab/>
      </w:r>
      <w:r w:rsidRPr="0043069F">
        <w:rPr>
          <w:rFonts w:ascii="Times New Roman" w:hAnsi="Times New Roman" w:cs="Times New Roman"/>
          <w:sz w:val="24"/>
          <w:szCs w:val="24"/>
        </w:rPr>
        <w:t>81 137,94 Eur bez DPH.</w:t>
      </w:r>
    </w:p>
    <w:p w:rsidR="00C205E0" w:rsidRPr="0043069F" w:rsidRDefault="00C205E0" w:rsidP="00C205E0">
      <w:pPr>
        <w:ind w:firstLine="425"/>
        <w:jc w:val="both"/>
      </w:pP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Lehota na dokončenie predmetu zákazky: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Do </w:t>
      </w:r>
      <w:r>
        <w:t>90</w:t>
      </w:r>
      <w:r w:rsidRPr="0043069F">
        <w:t xml:space="preserve"> kalendárnych dní od účinnosti Zmluvy o dielo.</w:t>
      </w:r>
      <w:r>
        <w:t xml:space="preserve"> Zmluva o dielo sa považuje za účinnú deň nasledujúci po dni zverejnenia zmluvy verejným obstarávateľom na webovom sídle verejného obstarávateľa.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Jazyk: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Ponuky sa predkladajú v slovenskom jazyku. Predmet zákazky bude zrealizovaný tiež v slovenskom jazyku. 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lastRenderedPageBreak/>
        <w:t>Termín, miesto predloženia a lehota viazanosti cenových ponúk: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Ponuky je potrebné predložiť najneskôr dňa </w:t>
      </w:r>
      <w:r>
        <w:rPr>
          <w:b/>
        </w:rPr>
        <w:t>25</w:t>
      </w:r>
      <w:r w:rsidRPr="00AB71CB">
        <w:rPr>
          <w:b/>
        </w:rPr>
        <w:t>.06.2020 do 14:00 hod</w:t>
      </w:r>
      <w:r w:rsidRPr="0043069F">
        <w:rPr>
          <w:b/>
        </w:rPr>
        <w:t xml:space="preserve">. </w:t>
      </w:r>
      <w:r w:rsidRPr="0043069F">
        <w:t xml:space="preserve">osobne, e-mailom alebo poštou na adresu sídla uvedenú v bode 1 tejto Výzvy. Viazanosť cenovej ponuky je minimálne 90 kalendárnych dní. </w:t>
      </w:r>
    </w:p>
    <w:p w:rsidR="00C205E0" w:rsidRPr="0043069F" w:rsidRDefault="00C205E0" w:rsidP="00C205E0">
      <w:pPr>
        <w:ind w:left="360"/>
        <w:jc w:val="both"/>
        <w:rPr>
          <w:b/>
        </w:rPr>
      </w:pPr>
      <w:r w:rsidRPr="0043069F">
        <w:t xml:space="preserve">Označenie: </w:t>
      </w:r>
      <w:r w:rsidRPr="0043069F">
        <w:rPr>
          <w:b/>
        </w:rPr>
        <w:t>„Súťaž – neotvárať“</w:t>
      </w:r>
    </w:p>
    <w:p w:rsidR="00C205E0" w:rsidRPr="0043069F" w:rsidRDefault="00C205E0" w:rsidP="00C205E0">
      <w:pPr>
        <w:ind w:firstLine="360"/>
        <w:rPr>
          <w:b/>
          <w:sz w:val="14"/>
          <w:szCs w:val="14"/>
        </w:rPr>
      </w:pPr>
      <w:r w:rsidRPr="0043069F">
        <w:t xml:space="preserve">Heslo: </w:t>
      </w:r>
      <w:r w:rsidRPr="0043069F">
        <w:rPr>
          <w:b/>
        </w:rPr>
        <w:t>„Vybudovanie multifunkčného ihriska v obci Dolné Mladonice“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Cena:</w:t>
      </w:r>
    </w:p>
    <w:p w:rsidR="00C205E0" w:rsidRPr="0043069F" w:rsidRDefault="00C205E0" w:rsidP="00C205E0">
      <w:pPr>
        <w:ind w:left="360"/>
        <w:jc w:val="both"/>
      </w:pPr>
      <w:r w:rsidRPr="0043069F">
        <w:t>Cenová ponuka bude obsahovať cenu v eurách bez DPH, cenu v eurách vrátane DPH a informáciu, či je uchádzač platiteľom DPH.</w:t>
      </w:r>
    </w:p>
    <w:p w:rsidR="00C205E0" w:rsidRPr="0043069F" w:rsidRDefault="00C205E0" w:rsidP="00C205E0">
      <w:pPr>
        <w:ind w:left="360"/>
        <w:jc w:val="both"/>
      </w:pPr>
      <w:r w:rsidRPr="0043069F">
        <w:t>Uchádzačom navrhovaná zmluvná cena za dodanie požadovaného predmetu zákazky, uvedená v ponuke uchádzača, bude vyjadrená v eurách.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V ponúkanej cene musia byť zahrnuté všetky náklady uchádzača na dodanie predmetu zákazky. 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Navrhovaná cena musí byť stanovená podľa zákona NR SR č. 18/1996 Z.z. o cenách v znení neskorších predpisov a jeho vykonávacích noriem. </w:t>
      </w:r>
    </w:p>
    <w:p w:rsidR="00C205E0" w:rsidRPr="0043069F" w:rsidRDefault="00C205E0" w:rsidP="00C205E0">
      <w:pPr>
        <w:ind w:left="360"/>
        <w:jc w:val="both"/>
      </w:pPr>
      <w:r w:rsidRPr="0043069F">
        <w:t>Ak je uchádzač platiteľom dane z pridanej hodnoty (ďalej len „DPH“), navrhovanú zmluvnú cenu uvedie v zložení:</w:t>
      </w:r>
    </w:p>
    <w:p w:rsidR="00C205E0" w:rsidRPr="0043069F" w:rsidRDefault="00C205E0" w:rsidP="00C205E0">
      <w:pPr>
        <w:pStyle w:val="Odsekzoznamu"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navrhovaná zmluvná cena bez DPH,</w:t>
      </w:r>
    </w:p>
    <w:p w:rsidR="00C205E0" w:rsidRPr="0043069F" w:rsidRDefault="00C205E0" w:rsidP="00C205E0">
      <w:pPr>
        <w:pStyle w:val="Odsekzoznamu"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výška DPH,</w:t>
      </w:r>
    </w:p>
    <w:p w:rsidR="00C205E0" w:rsidRPr="0043069F" w:rsidRDefault="00C205E0" w:rsidP="00C205E0">
      <w:pPr>
        <w:pStyle w:val="Odsekzoznamu"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navrhovaná zmluvná cena vrátane DPH.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Ak uchádzač nie je platiteľom DPH, uvedie navrhovanú zmluvnú cenu celkom. Na skutočnosť, že nie je platiteľom DPH, upozorní v ponuke. 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Návrh zmluvy:</w:t>
      </w:r>
    </w:p>
    <w:p w:rsidR="00C205E0" w:rsidRPr="0043069F" w:rsidRDefault="00C205E0" w:rsidP="00C205E0">
      <w:pPr>
        <w:ind w:left="360"/>
        <w:jc w:val="both"/>
      </w:pPr>
      <w:r w:rsidRPr="0043069F">
        <w:t xml:space="preserve">Verejný obstarávateľ predkladá návrh Zmluvy o dielo (príloha č.2 tejto Výzvy), ktorý je uchádzač povinný dodržať. Uchádzač predložený návrh musí doplniť v častiach, ktoré sú vybodkované. Uchádzač musí predložiť návrh zmluvy spolu so svojou ponukou na celý predmet zákazky, podpísaný uchádzačom, štatutárnym orgánom alebo osobou oprávnenou konať za uchádzača v súlade so spôsobom konania uvedenom v doklade o oprávnení podnikať, príp. v inom doklade. Uchádzač, ktorý predloží návrh zmluvy v rozpore s Výzvou na predloženie ponuky, predloženým návrhom Zmluvy o dielo verejným obstarávateľom, bude z procesu verejného obstarávania vylúčený. 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Sociálny aspekt</w:t>
      </w:r>
    </w:p>
    <w:p w:rsidR="00C205E0" w:rsidRPr="0043069F" w:rsidRDefault="00C205E0" w:rsidP="00C205E0">
      <w:pPr>
        <w:ind w:left="360"/>
        <w:jc w:val="both"/>
      </w:pPr>
      <w:r w:rsidRPr="0043069F">
        <w:t>Verejný obstarávateľ v súlade s Metodickým pokynom pri zadávaní zákaziek na dodanie tovaru, uskutočnenie stavebných prác a na poskytnutie služieb pri uplatňovaní sociálneho aspektu pri verejnom obstarávanie pre Program rozvoja vidieka Slovenskej republiky 2014 – 2020 vypracovaným Pôdohospodárskou platobnou agentúrou vyžaduje od uchádzača, že v prípade, ak dodávateľ bude potrebovať navýšiť svoje kapacity pre realizáciu danej zákazky, je podmienkou pre uchá</w:t>
      </w:r>
      <w:r>
        <w:t>dzačov, aby v realizačnej zmluve</w:t>
      </w:r>
      <w:r w:rsidRPr="0043069F">
        <w:t xml:space="preserve"> v takomto prípade zamestnali na realizáciu predmetnej aktivity osoby dlhodobo nezamestnané resp. Znevýhodnených uchádzačov o zamestnanie v mieste realizácie zákazky.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Podmienky financovania:</w:t>
      </w:r>
    </w:p>
    <w:p w:rsidR="00C205E0" w:rsidRPr="0043069F" w:rsidRDefault="00C205E0" w:rsidP="00C205E0">
      <w:pPr>
        <w:ind w:left="360"/>
        <w:jc w:val="both"/>
      </w:pPr>
      <w:r w:rsidRPr="0043069F">
        <w:t>Predmet zákazky sa bude financovať z</w:t>
      </w:r>
      <w:r>
        <w:t>o zdrojov Európskej Únie, Program rozvoja vidieka 2014 – 2020.</w:t>
      </w: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Podmienky účasti:</w:t>
      </w:r>
    </w:p>
    <w:p w:rsidR="00C205E0" w:rsidRPr="0043069F" w:rsidRDefault="00C205E0" w:rsidP="00C205E0">
      <w:pPr>
        <w:ind w:left="360"/>
        <w:jc w:val="both"/>
      </w:pPr>
      <w:r w:rsidRPr="0043069F">
        <w:t>Uchádzač musí vo svojej ponuke predložiť nasledovné doklady, ktorými splní podmienky účasti:</w:t>
      </w:r>
    </w:p>
    <w:p w:rsidR="00C205E0" w:rsidRPr="0043069F" w:rsidRDefault="00C205E0" w:rsidP="00C205E0">
      <w:pPr>
        <w:pStyle w:val="Odsekzoznamu"/>
        <w:numPr>
          <w:ilvl w:val="1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 xml:space="preserve">Každý uchádzač musí spĺňať podmienky účasti týkajúce sa osobného postavenia uvedené v § 32 ods. 1 písm. e, f) zákona o verejnom obstarávaní. Preukázanie stanovenej podmienky účasti si verejný obstarávateľ overí prostredníctvom verejne dostupných registrov (Obchodný register SR, Živnostenský register SR). </w:t>
      </w:r>
    </w:p>
    <w:p w:rsidR="00C205E0" w:rsidRPr="0043069F" w:rsidRDefault="00C205E0" w:rsidP="00C205E0">
      <w:pPr>
        <w:pStyle w:val="Odsekzoznamu"/>
        <w:numPr>
          <w:ilvl w:val="1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lastRenderedPageBreak/>
        <w:t xml:space="preserve">Každý uchádzač musí predložiť cenovú ponuku v peňažnej mene EUR na základe Výzvy na predkladanie cenovej ponuky. </w:t>
      </w:r>
    </w:p>
    <w:p w:rsidR="00C205E0" w:rsidRPr="0043069F" w:rsidRDefault="00C205E0" w:rsidP="00C205E0">
      <w:pPr>
        <w:pStyle w:val="Odsekzoznamu"/>
        <w:numPr>
          <w:ilvl w:val="1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 xml:space="preserve">Odôvodnenie požiadavky: </w:t>
      </w:r>
    </w:p>
    <w:p w:rsidR="00C205E0" w:rsidRPr="0043069F" w:rsidRDefault="00C205E0" w:rsidP="00C205E0">
      <w:pPr>
        <w:pStyle w:val="Odsekzoznamu"/>
        <w:spacing w:after="0" w:line="240" w:lineRule="auto"/>
        <w:ind w:left="1410"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Verejný obstarávateľ stanovil vyššie uvedené podmienky účasti primerane k predpokladanej hodnote zákazky a v súlade s platnou legislatívou.</w:t>
      </w:r>
    </w:p>
    <w:p w:rsidR="00C205E0" w:rsidRPr="0043069F" w:rsidRDefault="00C205E0" w:rsidP="00C205E0">
      <w:pPr>
        <w:pStyle w:val="Odsekzoznamu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 xml:space="preserve">Každý uchádzač je povinný predložiť vyššie uvedené doklady k preukázaniu podmienok účasti. </w:t>
      </w:r>
      <w:r w:rsidRPr="0043069F">
        <w:rPr>
          <w:rFonts w:ascii="Times New Roman" w:hAnsi="Times New Roman" w:cs="Times New Roman"/>
          <w:b/>
        </w:rPr>
        <w:t>Nepredložením uvedených dokladov uchádzač nesplní podmienky účasti a z vykonávaného verejného obstarávania bude vylúčený, a to bez ohľadu na výšku ním ponúkanej ceny za poskytnutie služby predmetu zákazky.</w:t>
      </w:r>
    </w:p>
    <w:p w:rsidR="00C205E0" w:rsidRPr="0043069F" w:rsidRDefault="00C205E0" w:rsidP="00C205E0">
      <w:pPr>
        <w:pStyle w:val="Odsekzoznamu"/>
        <w:spacing w:after="0" w:line="240" w:lineRule="auto"/>
        <w:ind w:left="1410"/>
        <w:jc w:val="both"/>
        <w:rPr>
          <w:rFonts w:ascii="Times New Roman" w:hAnsi="Times New Roman" w:cs="Times New Roman"/>
        </w:rPr>
      </w:pPr>
    </w:p>
    <w:p w:rsidR="00C205E0" w:rsidRPr="0043069F" w:rsidRDefault="00C205E0" w:rsidP="00C205E0">
      <w:pPr>
        <w:ind w:left="360"/>
        <w:jc w:val="both"/>
      </w:pP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Obsah ponuky:</w:t>
      </w:r>
    </w:p>
    <w:p w:rsidR="00C205E0" w:rsidRPr="0043069F" w:rsidRDefault="00C205E0" w:rsidP="00C205E0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05E0" w:rsidRPr="0043069F" w:rsidRDefault="00C205E0" w:rsidP="00C205E0">
      <w:pPr>
        <w:pStyle w:val="Odsekzoznamu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Identifikačné údaje uchádzača.</w:t>
      </w:r>
    </w:p>
    <w:p w:rsidR="00C205E0" w:rsidRPr="0043069F" w:rsidRDefault="00C205E0" w:rsidP="00C205E0">
      <w:pPr>
        <w:pStyle w:val="Odsekzoznamu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 xml:space="preserve">Vyplnená príloha č. 1 </w:t>
      </w:r>
      <w:r>
        <w:rPr>
          <w:rFonts w:ascii="Times New Roman" w:hAnsi="Times New Roman" w:cs="Times New Roman"/>
        </w:rPr>
        <w:t xml:space="preserve">– </w:t>
      </w:r>
      <w:r w:rsidRPr="0043069F">
        <w:rPr>
          <w:rFonts w:ascii="Times New Roman" w:hAnsi="Times New Roman" w:cs="Times New Roman"/>
        </w:rPr>
        <w:t>Výkaz Výmer</w:t>
      </w:r>
    </w:p>
    <w:p w:rsidR="00C205E0" w:rsidRPr="0043069F" w:rsidRDefault="00C205E0" w:rsidP="00C205E0">
      <w:pPr>
        <w:pStyle w:val="Odsekzoznamu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 xml:space="preserve">Vyplnená príloha č. 2 - Návrh Zmluvy o dielo </w:t>
      </w:r>
    </w:p>
    <w:p w:rsidR="00C205E0" w:rsidRPr="0043069F" w:rsidRDefault="00C205E0" w:rsidP="00C205E0">
      <w:pPr>
        <w:pStyle w:val="Odsekzoznamu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Vyplnená príloha č. 3 - Vyhlásenie na plnenie kritérií</w:t>
      </w:r>
    </w:p>
    <w:p w:rsidR="00C205E0" w:rsidRPr="0043069F" w:rsidRDefault="00C205E0" w:rsidP="00C205E0">
      <w:pPr>
        <w:pStyle w:val="Odsekzoznamu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Vyplnená príloha č. 4 - Čestné vyhlásenie podľa § 32 ods. 1 písm. e) a f)</w:t>
      </w:r>
    </w:p>
    <w:p w:rsidR="00C205E0" w:rsidRPr="0043069F" w:rsidRDefault="00C205E0" w:rsidP="00C205E0">
      <w:pPr>
        <w:pStyle w:val="Odsekzoznamu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Vyplnená príloha č. 5 - Súhlas so spracovan</w:t>
      </w:r>
      <w:bookmarkStart w:id="0" w:name="_GoBack"/>
      <w:bookmarkEnd w:id="0"/>
      <w:r w:rsidRPr="0043069F">
        <w:rPr>
          <w:rFonts w:ascii="Times New Roman" w:hAnsi="Times New Roman" w:cs="Times New Roman"/>
        </w:rPr>
        <w:t xml:space="preserve">ím osobných údajov   </w:t>
      </w:r>
    </w:p>
    <w:p w:rsidR="00C205E0" w:rsidRPr="0043069F" w:rsidRDefault="00C205E0" w:rsidP="00C205E0">
      <w:pPr>
        <w:jc w:val="both"/>
      </w:pPr>
    </w:p>
    <w:p w:rsidR="00C205E0" w:rsidRPr="0043069F" w:rsidRDefault="00C205E0" w:rsidP="00C205E0">
      <w:pPr>
        <w:ind w:left="360"/>
        <w:jc w:val="both"/>
      </w:pPr>
      <w:r w:rsidRPr="0043069F">
        <w:t>Uchádzač, ktorý nepredloží požadované dokumenty v zmysle bodu 17. tejto Výzvy bude z procesu verejného obstarávania vylúčený.</w:t>
      </w:r>
    </w:p>
    <w:p w:rsidR="00C205E0" w:rsidRPr="0043069F" w:rsidRDefault="00C205E0" w:rsidP="00C205E0">
      <w:pPr>
        <w:ind w:left="708"/>
        <w:jc w:val="both"/>
      </w:pP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Kritériá na hodnotenie ponúk:</w:t>
      </w:r>
    </w:p>
    <w:p w:rsidR="00C205E0" w:rsidRPr="0043069F" w:rsidRDefault="00C205E0" w:rsidP="00C205E0">
      <w:pPr>
        <w:ind w:left="360"/>
        <w:jc w:val="both"/>
      </w:pPr>
    </w:p>
    <w:p w:rsidR="00C205E0" w:rsidRPr="0043069F" w:rsidRDefault="00C205E0" w:rsidP="00C205E0">
      <w:pPr>
        <w:ind w:left="360"/>
        <w:jc w:val="both"/>
      </w:pPr>
      <w:r w:rsidRPr="0043069F">
        <w:t>Najnižšia cena celkom v EUR vrátane DPH.</w:t>
      </w:r>
    </w:p>
    <w:p w:rsidR="00C205E0" w:rsidRPr="0043069F" w:rsidRDefault="00C205E0" w:rsidP="00C205E0">
      <w:pPr>
        <w:ind w:left="360"/>
        <w:jc w:val="both"/>
      </w:pPr>
    </w:p>
    <w:p w:rsidR="00C205E0" w:rsidRPr="0043069F" w:rsidRDefault="00C205E0" w:rsidP="00C205E0">
      <w:pPr>
        <w:pStyle w:val="Odsekzoznamu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>Jedným kritériom na vyhodnotenie ponúk je najnižšia cena celkom za dodanie celého predmetu zákazky v EUR vrátane DPH.</w:t>
      </w:r>
    </w:p>
    <w:p w:rsidR="00C205E0" w:rsidRPr="0043069F" w:rsidRDefault="00C205E0" w:rsidP="00C205E0">
      <w:pPr>
        <w:pStyle w:val="Odsekzoznamu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 xml:space="preserve">Hodnotenie ponúk uchádzačov je dané pridelením jej príslušného poradia podľa posudzovaných údajov uvedených v jednotlivých ponukách, týkajúcich sa ceny za dodanie predmetu zákazky. </w:t>
      </w:r>
    </w:p>
    <w:p w:rsidR="00C205E0" w:rsidRPr="0043069F" w:rsidRDefault="00C205E0" w:rsidP="00C205E0">
      <w:pPr>
        <w:pStyle w:val="Odsekzoznamu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069F">
        <w:rPr>
          <w:rFonts w:ascii="Times New Roman" w:hAnsi="Times New Roman" w:cs="Times New Roman"/>
        </w:rPr>
        <w:t xml:space="preserve">Poradie uchádzačov sa určí porovnaním výšky navrhnutých ponukových cien za dodanie predmetu zákazky podľa bodu 2. tejto časti súťažných podkladov, vyjadrených v EUR vrátane DPH, uvedených v jednotlivých ponukách uchádzačov. Úspešný bude ten uchádzač, ktorý navrhol za dodanie </w:t>
      </w:r>
      <w:r w:rsidRPr="0043069F">
        <w:rPr>
          <w:rFonts w:ascii="Times New Roman" w:hAnsi="Times New Roman" w:cs="Times New Roman"/>
          <w:i/>
        </w:rPr>
        <w:t xml:space="preserve">predmetu obstarávania </w:t>
      </w:r>
      <w:r w:rsidRPr="0043069F">
        <w:rPr>
          <w:rFonts w:ascii="Times New Roman" w:hAnsi="Times New Roman" w:cs="Times New Roman"/>
        </w:rPr>
        <w:t xml:space="preserve">najnižšiu cenu. </w:t>
      </w:r>
    </w:p>
    <w:p w:rsidR="00C205E0" w:rsidRPr="0043069F" w:rsidRDefault="00C205E0" w:rsidP="00C205E0">
      <w:pPr>
        <w:jc w:val="both"/>
      </w:pPr>
    </w:p>
    <w:p w:rsidR="00C205E0" w:rsidRPr="0043069F" w:rsidRDefault="00C205E0" w:rsidP="00C205E0">
      <w:pPr>
        <w:pStyle w:val="Odsekzoznamu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069F">
        <w:rPr>
          <w:rFonts w:ascii="Times New Roman" w:hAnsi="Times New Roman" w:cs="Times New Roman"/>
          <w:b/>
        </w:rPr>
        <w:t>Ostatné informácie:</w:t>
      </w:r>
    </w:p>
    <w:p w:rsidR="00C205E0" w:rsidRPr="0043069F" w:rsidRDefault="00C205E0" w:rsidP="00C205E0">
      <w:pPr>
        <w:ind w:left="360"/>
        <w:jc w:val="both"/>
      </w:pPr>
    </w:p>
    <w:p w:rsidR="00C205E0" w:rsidRDefault="00C205E0" w:rsidP="00C205E0">
      <w:pPr>
        <w:ind w:left="360"/>
        <w:jc w:val="both"/>
      </w:pPr>
      <w:r w:rsidRPr="0043069F">
        <w:t xml:space="preserve">Verejný obstarávateľ si vyhradzuje právo neuzatvoriť s úspešným uchádzačom zmluvu na zhotovenie diela v prípade, ak nastanú okolnosti, ktoré v čase uverejnenie výzvy nemohol predpokladať. Zároveň si vyhradzuje právo zrušiť uvedený postup verejného obstarávania v súlade so zákonom o verejnom obstarávaní a zároveň aj v prípade, že všetky ponuky uchádzačov prekročia finančný limit uvedený </w:t>
      </w:r>
      <w:r>
        <w:t xml:space="preserve">v </w:t>
      </w:r>
      <w:r w:rsidRPr="0043069F">
        <w:t xml:space="preserve">bode 9. tejto Výzvy. </w:t>
      </w:r>
    </w:p>
    <w:p w:rsidR="00C205E0" w:rsidRDefault="00C205E0" w:rsidP="00C205E0">
      <w:pPr>
        <w:ind w:left="360"/>
        <w:jc w:val="both"/>
      </w:pPr>
    </w:p>
    <w:p w:rsidR="00C205E0" w:rsidRPr="0043069F" w:rsidRDefault="00C205E0" w:rsidP="00C205E0">
      <w:pPr>
        <w:ind w:left="360"/>
        <w:jc w:val="both"/>
      </w:pPr>
      <w:r>
        <w:t>Verejný obstarávateľ si ďalej vyhradzuje právo neuzatvoriť s úspešným uchádzačom zmluvu na zhotovenie diela v prípade, že zo strany poskytovateľa nenávratného finančného prostriedku dôjde pri kontrole dokumentácie z procesu verejného obstarávania podľa § 117 zákona č. 343/2015 Z. z. o verejnom obstarávaní a o zmene a doplnení niektorých zákonov k neschváleniu predloženej dokumentácie z verejného obstarávania.</w:t>
      </w:r>
    </w:p>
    <w:p w:rsidR="00C205E0" w:rsidRPr="0043069F" w:rsidRDefault="00C205E0" w:rsidP="00C205E0">
      <w:pPr>
        <w:ind w:left="360"/>
        <w:jc w:val="both"/>
      </w:pPr>
    </w:p>
    <w:p w:rsidR="00C205E0" w:rsidRPr="0043069F" w:rsidRDefault="00C205E0" w:rsidP="00C205E0">
      <w:pPr>
        <w:ind w:left="360"/>
        <w:jc w:val="both"/>
      </w:pPr>
      <w:r w:rsidRPr="0043069F">
        <w:t xml:space="preserve">Predložením ponuky uchádzač potvrdzuje súhlas s podmienkami zákazky s nízkou hodnotou podľa § 117 zákona o verejnom obstarávaní a o zmene a doplnení niektorých zákonov. </w:t>
      </w:r>
    </w:p>
    <w:p w:rsidR="00C205E0" w:rsidRPr="0043069F" w:rsidRDefault="00C205E0" w:rsidP="00C205E0">
      <w:pPr>
        <w:ind w:left="360"/>
        <w:jc w:val="both"/>
      </w:pPr>
    </w:p>
    <w:p w:rsidR="00C205E0" w:rsidRPr="0043069F" w:rsidRDefault="00C205E0" w:rsidP="00C205E0">
      <w:pPr>
        <w:ind w:firstLine="360"/>
        <w:jc w:val="both"/>
      </w:pPr>
      <w:r w:rsidRPr="0043069F">
        <w:lastRenderedPageBreak/>
        <w:t xml:space="preserve">Dolné Mladonice, dňa </w:t>
      </w:r>
      <w:r>
        <w:t>12.9.2020</w:t>
      </w:r>
    </w:p>
    <w:p w:rsidR="00C205E0" w:rsidRPr="0043069F" w:rsidRDefault="00C205E0" w:rsidP="00C205E0">
      <w:pPr>
        <w:ind w:left="360"/>
        <w:jc w:val="both"/>
      </w:pPr>
    </w:p>
    <w:p w:rsidR="00C205E0" w:rsidRPr="004F29E5" w:rsidRDefault="00C205E0" w:rsidP="00C205E0">
      <w:pPr>
        <w:ind w:left="360"/>
        <w:jc w:val="both"/>
        <w:rPr>
          <w:b/>
        </w:rPr>
      </w:pP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  <w:t xml:space="preserve">v.r.             </w:t>
      </w:r>
      <w:r w:rsidRPr="0043069F">
        <w:tab/>
      </w:r>
      <w:r w:rsidRPr="004F29E5">
        <w:rPr>
          <w:b/>
        </w:rPr>
        <w:tab/>
      </w:r>
      <w:r w:rsidRPr="004F29E5">
        <w:rPr>
          <w:b/>
        </w:rPr>
        <w:tab/>
      </w:r>
      <w:r w:rsidRPr="004F29E5">
        <w:rPr>
          <w:b/>
        </w:rPr>
        <w:tab/>
      </w:r>
      <w:r w:rsidRPr="004F29E5">
        <w:rPr>
          <w:b/>
        </w:rPr>
        <w:tab/>
      </w:r>
      <w:r w:rsidRPr="004F29E5">
        <w:rPr>
          <w:b/>
        </w:rPr>
        <w:tab/>
      </w:r>
      <w:r w:rsidRPr="004F29E5">
        <w:rPr>
          <w:b/>
        </w:rPr>
        <w:tab/>
      </w:r>
      <w:r w:rsidRPr="004F29E5">
        <w:rPr>
          <w:b/>
        </w:rPr>
        <w:tab/>
        <w:t xml:space="preserve">                                   </w:t>
      </w:r>
      <w:r>
        <w:rPr>
          <w:b/>
        </w:rPr>
        <w:t xml:space="preserve">          </w:t>
      </w:r>
      <w:r w:rsidRPr="004F29E5">
        <w:rPr>
          <w:b/>
        </w:rPr>
        <w:t xml:space="preserve">    Adam Alakša</w:t>
      </w:r>
    </w:p>
    <w:p w:rsidR="00C205E0" w:rsidRPr="0043069F" w:rsidRDefault="00C205E0" w:rsidP="00C205E0">
      <w:pPr>
        <w:ind w:left="360"/>
        <w:jc w:val="both"/>
      </w:pP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</w:r>
      <w:r w:rsidRPr="0043069F">
        <w:tab/>
        <w:t xml:space="preserve">   starosta obce</w:t>
      </w:r>
    </w:p>
    <w:p w:rsidR="00C205E0" w:rsidRPr="0043069F" w:rsidRDefault="00C205E0" w:rsidP="00C205E0">
      <w:pPr>
        <w:ind w:left="360"/>
        <w:jc w:val="both"/>
      </w:pPr>
    </w:p>
    <w:p w:rsidR="00C205E0" w:rsidRPr="0043069F" w:rsidRDefault="00C205E0" w:rsidP="00C205E0">
      <w:pPr>
        <w:ind w:left="360"/>
        <w:jc w:val="both"/>
        <w:rPr>
          <w:b/>
        </w:rPr>
      </w:pPr>
    </w:p>
    <w:p w:rsidR="00C205E0" w:rsidRPr="0043069F" w:rsidRDefault="00C205E0" w:rsidP="00C205E0">
      <w:pPr>
        <w:jc w:val="both"/>
        <w:rPr>
          <w:b/>
        </w:rPr>
      </w:pPr>
    </w:p>
    <w:p w:rsidR="00C205E0" w:rsidRPr="0043069F" w:rsidRDefault="00C205E0" w:rsidP="00C205E0">
      <w:pPr>
        <w:ind w:left="360"/>
        <w:jc w:val="both"/>
        <w:rPr>
          <w:b/>
        </w:rPr>
      </w:pPr>
    </w:p>
    <w:p w:rsidR="00C205E0" w:rsidRPr="0043069F" w:rsidRDefault="00C205E0" w:rsidP="00C205E0">
      <w:pPr>
        <w:ind w:left="360"/>
        <w:jc w:val="both"/>
        <w:rPr>
          <w:b/>
        </w:rPr>
      </w:pPr>
      <w:r w:rsidRPr="0043069F">
        <w:rPr>
          <w:b/>
        </w:rPr>
        <w:t>Prílohyk výzve na predkladanie ponúk:</w:t>
      </w:r>
    </w:p>
    <w:p w:rsidR="00C205E0" w:rsidRPr="0043069F" w:rsidRDefault="00C205E0" w:rsidP="00C205E0">
      <w:pPr>
        <w:ind w:left="360" w:firstLine="348"/>
        <w:jc w:val="both"/>
      </w:pPr>
      <w:r w:rsidRPr="0043069F">
        <w:t>Príloha č. 1 – Projektová dokumentácia vrátane Výkazu výmer</w:t>
      </w:r>
    </w:p>
    <w:p w:rsidR="00C205E0" w:rsidRPr="0043069F" w:rsidRDefault="00C205E0" w:rsidP="00C205E0">
      <w:pPr>
        <w:ind w:left="360" w:firstLine="348"/>
        <w:jc w:val="both"/>
      </w:pPr>
      <w:r w:rsidRPr="0043069F">
        <w:t>Príloha č. 2 – Návrh Zmluvy o dielo</w:t>
      </w:r>
    </w:p>
    <w:p w:rsidR="00C205E0" w:rsidRPr="0043069F" w:rsidRDefault="00C205E0" w:rsidP="00C205E0">
      <w:pPr>
        <w:ind w:left="360" w:firstLine="348"/>
        <w:jc w:val="both"/>
      </w:pPr>
      <w:r w:rsidRPr="0043069F">
        <w:t xml:space="preserve">Príloha č. 3 – Vyhlásenie na plnenie kritérií  </w:t>
      </w:r>
    </w:p>
    <w:p w:rsidR="00C205E0" w:rsidRPr="0043069F" w:rsidRDefault="00C205E0" w:rsidP="00C205E0">
      <w:pPr>
        <w:ind w:left="360" w:firstLine="348"/>
        <w:jc w:val="both"/>
      </w:pPr>
      <w:r w:rsidRPr="0043069F">
        <w:t>Príloha č. 4 – Čestné vyhlásenie podľa § 32 ods. 1 písm. e) a f)</w:t>
      </w:r>
    </w:p>
    <w:p w:rsidR="00C205E0" w:rsidRPr="0043069F" w:rsidRDefault="00C205E0" w:rsidP="00C205E0">
      <w:pPr>
        <w:ind w:left="360" w:firstLine="348"/>
        <w:jc w:val="both"/>
      </w:pPr>
      <w:r w:rsidRPr="0043069F">
        <w:t>Príloha č. 5 – Súhlas so spracovaním osobných údajov</w:t>
      </w:r>
    </w:p>
    <w:p w:rsidR="00C205E0" w:rsidRDefault="00C205E0" w:rsidP="00C205E0"/>
    <w:sectPr w:rsidR="00C205E0" w:rsidSect="00D013B5">
      <w:footerReference w:type="default" r:id="rId8"/>
      <w:footerReference w:type="first" r:id="rId9"/>
      <w:pgSz w:w="11906" w:h="16838"/>
      <w:pgMar w:top="1276" w:right="849" w:bottom="1135" w:left="851" w:header="1134" w:footer="851" w:gutter="0"/>
      <w:pgNumType w:start="1" w:chapStyle="1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77" w:rsidRDefault="002D6B77">
      <w:r>
        <w:separator/>
      </w:r>
    </w:p>
  </w:endnote>
  <w:endnote w:type="continuationSeparator" w:id="1">
    <w:p w:rsidR="002D6B77" w:rsidRDefault="002D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B5" w:rsidRPr="00D013B5" w:rsidRDefault="00C82015">
    <w:pPr>
      <w:pStyle w:val="Pta"/>
      <w:jc w:val="right"/>
      <w:rPr>
        <w:rFonts w:ascii="Calibri Light" w:hAnsi="Calibri Light" w:cs="Calibri Light"/>
        <w:sz w:val="20"/>
        <w:szCs w:val="20"/>
      </w:rPr>
    </w:pPr>
    <w:r w:rsidRPr="00D013B5">
      <w:rPr>
        <w:rFonts w:ascii="Calibri Light" w:hAnsi="Calibri Light" w:cs="Calibri Light"/>
        <w:sz w:val="20"/>
        <w:szCs w:val="20"/>
      </w:rPr>
      <w:fldChar w:fldCharType="begin"/>
    </w:r>
    <w:r w:rsidR="006B3EDD" w:rsidRPr="00D013B5">
      <w:rPr>
        <w:rFonts w:ascii="Calibri Light" w:hAnsi="Calibri Light" w:cs="Calibri Light"/>
        <w:sz w:val="20"/>
        <w:szCs w:val="20"/>
      </w:rPr>
      <w:instrText>PAGE   \* MERGEFORMAT</w:instrText>
    </w:r>
    <w:r w:rsidRPr="00D013B5">
      <w:rPr>
        <w:rFonts w:ascii="Calibri Light" w:hAnsi="Calibri Light" w:cs="Calibri Light"/>
        <w:sz w:val="20"/>
        <w:szCs w:val="20"/>
      </w:rPr>
      <w:fldChar w:fldCharType="separate"/>
    </w:r>
    <w:r w:rsidR="00C205E0" w:rsidRPr="00C205E0">
      <w:rPr>
        <w:rFonts w:ascii="Calibri Light" w:hAnsi="Calibri Light" w:cs="Calibri Light"/>
        <w:noProof/>
        <w:sz w:val="20"/>
        <w:szCs w:val="20"/>
        <w:lang w:val="sk-SK"/>
      </w:rPr>
      <w:t>2</w:t>
    </w:r>
    <w:r w:rsidRPr="00D013B5">
      <w:rPr>
        <w:rFonts w:ascii="Calibri Light" w:hAnsi="Calibri Light" w:cs="Calibri Light"/>
        <w:sz w:val="20"/>
        <w:szCs w:val="20"/>
      </w:rPr>
      <w:fldChar w:fldCharType="end"/>
    </w:r>
  </w:p>
  <w:p w:rsidR="00680BF6" w:rsidRDefault="002D6B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B5" w:rsidRPr="00D013B5" w:rsidRDefault="00C82015">
    <w:pPr>
      <w:pStyle w:val="Pta"/>
      <w:jc w:val="right"/>
      <w:rPr>
        <w:rFonts w:ascii="Calibri Light" w:hAnsi="Calibri Light" w:cs="Calibri Light"/>
        <w:sz w:val="20"/>
        <w:szCs w:val="20"/>
      </w:rPr>
    </w:pPr>
    <w:r w:rsidRPr="00D013B5">
      <w:rPr>
        <w:rFonts w:ascii="Calibri Light" w:hAnsi="Calibri Light" w:cs="Calibri Light"/>
        <w:sz w:val="20"/>
        <w:szCs w:val="20"/>
      </w:rPr>
      <w:fldChar w:fldCharType="begin"/>
    </w:r>
    <w:r w:rsidR="006B3EDD" w:rsidRPr="00D013B5">
      <w:rPr>
        <w:rFonts w:ascii="Calibri Light" w:hAnsi="Calibri Light" w:cs="Calibri Light"/>
        <w:sz w:val="20"/>
        <w:szCs w:val="20"/>
      </w:rPr>
      <w:instrText>PAGE   \* MERGEFORMAT</w:instrText>
    </w:r>
    <w:r w:rsidRPr="00D013B5">
      <w:rPr>
        <w:rFonts w:ascii="Calibri Light" w:hAnsi="Calibri Light" w:cs="Calibri Light"/>
        <w:sz w:val="20"/>
        <w:szCs w:val="20"/>
      </w:rPr>
      <w:fldChar w:fldCharType="separate"/>
    </w:r>
    <w:r w:rsidR="00C205E0" w:rsidRPr="00C205E0">
      <w:rPr>
        <w:rFonts w:ascii="Calibri Light" w:hAnsi="Calibri Light" w:cs="Calibri Light"/>
        <w:noProof/>
        <w:sz w:val="20"/>
        <w:szCs w:val="20"/>
        <w:lang w:val="sk-SK"/>
      </w:rPr>
      <w:t>1</w:t>
    </w:r>
    <w:r w:rsidRPr="00D013B5">
      <w:rPr>
        <w:rFonts w:ascii="Calibri Light" w:hAnsi="Calibri Light" w:cs="Calibri Light"/>
        <w:sz w:val="20"/>
        <w:szCs w:val="20"/>
      </w:rPr>
      <w:fldChar w:fldCharType="end"/>
    </w:r>
  </w:p>
  <w:p w:rsidR="00D013B5" w:rsidRDefault="002D6B7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77" w:rsidRDefault="002D6B77">
      <w:r>
        <w:separator/>
      </w:r>
    </w:p>
  </w:footnote>
  <w:footnote w:type="continuationSeparator" w:id="1">
    <w:p w:rsidR="002D6B77" w:rsidRDefault="002D6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EB4276E"/>
    <w:name w:val="WW8Num2"/>
    <w:lvl w:ilvl="0">
      <w:start w:val="83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2"/>
        <w:szCs w:val="22"/>
      </w:rPr>
    </w:lvl>
  </w:abstractNum>
  <w:abstractNum w:abstractNumId="3">
    <w:nsid w:val="00000011"/>
    <w:multiLevelType w:val="multilevel"/>
    <w:tmpl w:val="D004EA20"/>
    <w:name w:val="WW8Num3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 w:val="0"/>
        <w:i/>
        <w:spacing w:val="-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E7231"/>
    <w:multiLevelType w:val="hybridMultilevel"/>
    <w:tmpl w:val="017EAF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07A3F"/>
    <w:multiLevelType w:val="hybridMultilevel"/>
    <w:tmpl w:val="8B60680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B4A6D"/>
    <w:multiLevelType w:val="hybridMultilevel"/>
    <w:tmpl w:val="E4947C8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76048D"/>
    <w:multiLevelType w:val="hybridMultilevel"/>
    <w:tmpl w:val="A9188876"/>
    <w:lvl w:ilvl="0" w:tplc="CB40DE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40B67"/>
    <w:multiLevelType w:val="hybridMultilevel"/>
    <w:tmpl w:val="369A3BB2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7D25F51"/>
    <w:multiLevelType w:val="hybridMultilevel"/>
    <w:tmpl w:val="BFDCE87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BF75FC"/>
    <w:multiLevelType w:val="multilevel"/>
    <w:tmpl w:val="0F4C2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B272A9"/>
    <w:multiLevelType w:val="multilevel"/>
    <w:tmpl w:val="FA0C630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5E4088"/>
    <w:multiLevelType w:val="hybridMultilevel"/>
    <w:tmpl w:val="B8A6603C"/>
    <w:lvl w:ilvl="0" w:tplc="1CD6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002"/>
    <w:multiLevelType w:val="hybridMultilevel"/>
    <w:tmpl w:val="3C82A63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781371C"/>
    <w:multiLevelType w:val="hybridMultilevel"/>
    <w:tmpl w:val="14426A32"/>
    <w:lvl w:ilvl="0" w:tplc="A866D4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2086C"/>
    <w:multiLevelType w:val="multilevel"/>
    <w:tmpl w:val="E2965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F5A39BA"/>
    <w:multiLevelType w:val="hybridMultilevel"/>
    <w:tmpl w:val="ABE88458"/>
    <w:lvl w:ilvl="0" w:tplc="041B0001">
      <w:start w:val="1"/>
      <w:numFmt w:val="bullet"/>
      <w:pStyle w:val="Odrazka1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B4AEC"/>
    <w:multiLevelType w:val="hybridMultilevel"/>
    <w:tmpl w:val="F002091A"/>
    <w:lvl w:ilvl="0" w:tplc="1CCE7EC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787201EC"/>
    <w:multiLevelType w:val="hybridMultilevel"/>
    <w:tmpl w:val="C7244C0A"/>
    <w:lvl w:ilvl="0" w:tplc="30327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18"/>
  </w:num>
  <w:num w:numId="16">
    <w:abstractNumId w:val="15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EDD"/>
    <w:rsid w:val="000D1432"/>
    <w:rsid w:val="002D6B77"/>
    <w:rsid w:val="003F6DB4"/>
    <w:rsid w:val="006559DC"/>
    <w:rsid w:val="006B3EDD"/>
    <w:rsid w:val="007E19B9"/>
    <w:rsid w:val="007F3D92"/>
    <w:rsid w:val="00854476"/>
    <w:rsid w:val="00855773"/>
    <w:rsid w:val="009E233D"/>
    <w:rsid w:val="00C13205"/>
    <w:rsid w:val="00C205E0"/>
    <w:rsid w:val="00C82015"/>
    <w:rsid w:val="00E1658B"/>
    <w:rsid w:val="00F5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E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854476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B3EDD"/>
    <w:rPr>
      <w:color w:val="000080"/>
      <w:u w:val="single"/>
    </w:rPr>
  </w:style>
  <w:style w:type="paragraph" w:styleId="Zkladntext">
    <w:name w:val="Body Text"/>
    <w:basedOn w:val="Normlny"/>
    <w:link w:val="ZkladntextChar"/>
    <w:rsid w:val="006B3EDD"/>
    <w:pPr>
      <w:spacing w:after="120"/>
    </w:pPr>
    <w:rPr>
      <w:lang/>
    </w:rPr>
  </w:style>
  <w:style w:type="character" w:customStyle="1" w:styleId="ZkladntextChar">
    <w:name w:val="Základný text Char"/>
    <w:basedOn w:val="Predvolenpsmoodseku"/>
    <w:link w:val="Zkladntext"/>
    <w:rsid w:val="006B3ED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Index">
    <w:name w:val="Index"/>
    <w:basedOn w:val="Normlny"/>
    <w:rsid w:val="006B3EDD"/>
    <w:pPr>
      <w:suppressLineNumbers/>
    </w:pPr>
    <w:rPr>
      <w:rFonts w:cs="Tahoma"/>
    </w:rPr>
  </w:style>
  <w:style w:type="paragraph" w:styleId="Hlavika">
    <w:name w:val="header"/>
    <w:aliases w:val="Header Char"/>
    <w:basedOn w:val="Normlny"/>
    <w:link w:val="HlavikaChar"/>
    <w:uiPriority w:val="99"/>
    <w:rsid w:val="006B3EDD"/>
    <w:pPr>
      <w:suppressLineNumbers/>
      <w:tabs>
        <w:tab w:val="center" w:pos="4320"/>
        <w:tab w:val="right" w:pos="8640"/>
      </w:tabs>
    </w:pPr>
    <w:rPr>
      <w:lang/>
    </w:rPr>
  </w:style>
  <w:style w:type="character" w:customStyle="1" w:styleId="HlavikaChar">
    <w:name w:val="Hlavička Char"/>
    <w:aliases w:val="Header Char Char"/>
    <w:basedOn w:val="Predvolenpsmoodseku"/>
    <w:link w:val="Hlavika"/>
    <w:uiPriority w:val="99"/>
    <w:rsid w:val="006B3EDD"/>
    <w:rPr>
      <w:rFonts w:ascii="Times New Roman" w:eastAsia="Times New Roman" w:hAnsi="Times New Roman" w:cs="Times New Roman"/>
      <w:sz w:val="24"/>
      <w:szCs w:val="24"/>
      <w:lang/>
    </w:rPr>
  </w:style>
  <w:style w:type="paragraph" w:styleId="Pta">
    <w:name w:val="footer"/>
    <w:aliases w:val=" Char"/>
    <w:basedOn w:val="Normlny"/>
    <w:link w:val="PtaChar"/>
    <w:uiPriority w:val="99"/>
    <w:rsid w:val="006B3EDD"/>
    <w:pPr>
      <w:suppressLineNumbers/>
      <w:tabs>
        <w:tab w:val="center" w:pos="4320"/>
        <w:tab w:val="right" w:pos="8640"/>
      </w:tabs>
    </w:pPr>
    <w:rPr>
      <w:lang/>
    </w:rPr>
  </w:style>
  <w:style w:type="character" w:customStyle="1" w:styleId="PtaChar">
    <w:name w:val="Päta Char"/>
    <w:aliases w:val=" Char Char"/>
    <w:basedOn w:val="Predvolenpsmoodseku"/>
    <w:link w:val="Pta"/>
    <w:uiPriority w:val="99"/>
    <w:rsid w:val="006B3EDD"/>
    <w:rPr>
      <w:rFonts w:ascii="Times New Roman" w:eastAsia="Times New Roman" w:hAnsi="Times New Roman" w:cs="Times New Roman"/>
      <w:sz w:val="24"/>
      <w:szCs w:val="24"/>
      <w:lang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B3EDD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Obyajntext1">
    <w:name w:val="Obyčajný text1"/>
    <w:basedOn w:val="Normlny"/>
    <w:rsid w:val="006B3EDD"/>
    <w:pPr>
      <w:widowControl/>
      <w:autoSpaceDE/>
    </w:pPr>
    <w:rPr>
      <w:rFonts w:ascii="Consolas" w:hAnsi="Consolas" w:cs="Consolas"/>
      <w:sz w:val="21"/>
      <w:szCs w:val="21"/>
      <w:lang w:val="en-GB" w:eastAsia="ar-SA"/>
    </w:rPr>
  </w:style>
  <w:style w:type="character" w:customStyle="1" w:styleId="pre">
    <w:name w:val="pre"/>
    <w:basedOn w:val="Predvolenpsmoodseku"/>
    <w:rsid w:val="006B3EDD"/>
  </w:style>
  <w:style w:type="paragraph" w:customStyle="1" w:styleId="WW-Zkladntext3">
    <w:name w:val="WW-Základní text 3"/>
    <w:basedOn w:val="Normlny"/>
    <w:rsid w:val="006B3EDD"/>
    <w:pPr>
      <w:widowControl/>
      <w:autoSpaceDE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ZACIATOK">
    <w:name w:val="NA_ZACIATOK"/>
    <w:rsid w:val="006B3ED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6B3EDD"/>
    <w:pPr>
      <w:keepNext/>
      <w:widowControl/>
      <w:autoSpaceDE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paragraph" w:customStyle="1" w:styleId="Odrazka15">
    <w:name w:val="Odrazka 15"/>
    <w:basedOn w:val="Normlny"/>
    <w:rsid w:val="006B3EDD"/>
    <w:pPr>
      <w:widowControl/>
      <w:numPr>
        <w:numId w:val="2"/>
      </w:numPr>
      <w:tabs>
        <w:tab w:val="left" w:pos="1134"/>
      </w:tabs>
      <w:autoSpaceDE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oznamZmluvy1">
    <w:name w:val="ZoznamZmluvy1"/>
    <w:basedOn w:val="Normlny"/>
    <w:rsid w:val="006B3EDD"/>
    <w:pPr>
      <w:widowControl/>
      <w:tabs>
        <w:tab w:val="left" w:pos="737"/>
      </w:tabs>
      <w:autoSpaceDE/>
      <w:spacing w:before="120"/>
      <w:ind w:left="737" w:hanging="73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8544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854476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udm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2020-06-12T08:25:00Z</dcterms:created>
  <dcterms:modified xsi:type="dcterms:W3CDTF">2020-06-12T08:25:00Z</dcterms:modified>
</cp:coreProperties>
</file>